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593279" w:rsidRDefault="00593279" w:rsidP="00593279">
      <w:pPr>
        <w:ind w:right="-567"/>
      </w:pPr>
      <w:r>
        <w:rPr>
          <w:noProof/>
          <w:lang w:eastAsia="fr-FR"/>
        </w:rPr>
        <w:drawing>
          <wp:inline distT="0" distB="0" distL="0" distR="0">
            <wp:extent cx="1352550" cy="1286393"/>
            <wp:effectExtent l="19050" t="0" r="0" b="0"/>
            <wp:docPr id="1" name="Image 0" descr="stick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232" cy="12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279">
        <w:drawing>
          <wp:inline distT="0" distB="0" distL="0" distR="0">
            <wp:extent cx="4681330" cy="646043"/>
            <wp:effectExtent l="0" t="0" r="0" b="0"/>
            <wp:docPr id="2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32448" cy="461665"/>
                      <a:chOff x="908720" y="1475656"/>
                      <a:chExt cx="4032448" cy="461665"/>
                    </a:xfrm>
                  </a:grpSpPr>
                  <a:sp>
                    <a:nvSpPr>
                      <a:cNvPr id="46" name="ZoneTexte 45"/>
                      <a:cNvSpPr txBox="1"/>
                    </a:nvSpPr>
                    <a:spPr>
                      <a:xfrm>
                        <a:off x="908720" y="1475656"/>
                        <a:ext cx="4032448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2400" u="sng" dirty="0" smtClean="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Bernard MT Condensed" pitchFamily="18" charset="0"/>
                            </a:rPr>
                            <a:t>La rubrique Technique </a:t>
                          </a:r>
                          <a:endParaRPr lang="fr-FR" sz="2400" u="sng" dirty="0">
                            <a:solidFill>
                              <a:schemeClr val="accent6">
                                <a:lumMod val="75000"/>
                              </a:schemeClr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Bernard MT Condensed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93279" w:rsidRDefault="00593279" w:rsidP="00593279">
      <w:pPr>
        <w:ind w:right="-567"/>
      </w:pPr>
    </w:p>
    <w:p w:rsidR="00593279" w:rsidRDefault="00976639" w:rsidP="00593279">
      <w:r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Après </w:t>
      </w:r>
      <w:r w:rsidRPr="00976639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la vidange </w:t>
      </w:r>
      <w:proofErr w:type="gramStart"/>
      <w:r w:rsidRPr="00976639">
        <w:rPr>
          <w:rFonts w:ascii="Arial Rounded MT Bold" w:hAnsi="Arial Rounded MT Bold"/>
          <w:color w:val="17365D" w:themeColor="text2" w:themeShade="BF"/>
          <w:sz w:val="36"/>
          <w:szCs w:val="36"/>
        </w:rPr>
        <w:t>moteur</w:t>
      </w:r>
      <w:proofErr w:type="gramEnd"/>
      <w:r>
        <w:rPr>
          <w:rFonts w:ascii="Arial Rounded MT Bold" w:hAnsi="Arial Rounded MT Bold"/>
          <w:color w:val="17365D" w:themeColor="text2" w:themeShade="BF"/>
          <w:sz w:val="36"/>
          <w:szCs w:val="36"/>
        </w:rPr>
        <w:t>,</w:t>
      </w:r>
      <w:r w:rsidRPr="00976639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>
        <w:rPr>
          <w:rFonts w:ascii="Arial Rounded MT Bold" w:hAnsi="Arial Rounded MT Bold"/>
          <w:color w:val="17365D" w:themeColor="text2" w:themeShade="BF"/>
          <w:sz w:val="36"/>
          <w:szCs w:val="36"/>
        </w:rPr>
        <w:t>u</w:t>
      </w:r>
      <w:r w:rsidRPr="00976639">
        <w:rPr>
          <w:rFonts w:ascii="Arial Rounded MT Bold" w:hAnsi="Arial Rounded MT Bold"/>
          <w:color w:val="17365D" w:themeColor="text2" w:themeShade="BF"/>
          <w:sz w:val="36"/>
          <w:szCs w:val="36"/>
        </w:rPr>
        <w:t>n lecteur assidu et très attentionné m’a fait part de façon très chaleureuse et explicite qu’il manquait la vidange du primaire !!! Manque comblé</w:t>
      </w:r>
      <w:r>
        <w:rPr>
          <w:rFonts w:ascii="Arial Rounded MT Bold" w:hAnsi="Arial Rounded MT Bold"/>
          <w:color w:val="17365D" w:themeColor="text2" w:themeShade="BF"/>
          <w:sz w:val="36"/>
          <w:szCs w:val="36"/>
        </w:rPr>
        <w:t> !</w:t>
      </w:r>
    </w:p>
    <w:p w:rsidR="00593279" w:rsidRPr="00593279" w:rsidRDefault="00593279" w:rsidP="00593279"/>
    <w:p w:rsidR="00976639" w:rsidRDefault="00976639" w:rsidP="00976639">
      <w:pPr>
        <w:spacing w:after="0" w:line="240" w:lineRule="auto"/>
        <w:rPr>
          <w:rFonts w:ascii="Calibri" w:eastAsia="+mn-ea" w:hAnsi="Calibri" w:cs="+mn-cs"/>
          <w:b/>
          <w:bCs/>
          <w:i/>
          <w:iCs/>
          <w:shadow/>
          <w:color w:val="FF0000"/>
          <w:kern w:val="24"/>
          <w:sz w:val="56"/>
          <w:szCs w:val="56"/>
          <w:u w:val="single"/>
          <w:lang w:eastAsia="fr-FR"/>
        </w:rPr>
      </w:pPr>
      <w:r w:rsidRPr="00976639">
        <w:rPr>
          <w:rFonts w:ascii="Calibri" w:eastAsia="+mn-ea" w:hAnsi="Calibri" w:cs="+mn-cs"/>
          <w:b/>
          <w:bCs/>
          <w:i/>
          <w:iCs/>
          <w:shadow/>
          <w:color w:val="FF0000"/>
          <w:kern w:val="24"/>
          <w:sz w:val="56"/>
          <w:szCs w:val="56"/>
          <w:u w:val="single"/>
          <w:lang w:eastAsia="fr-FR"/>
        </w:rPr>
        <w:t>LA VIDANGE DU PRIMAIRE</w:t>
      </w:r>
    </w:p>
    <w:p w:rsidR="00976639" w:rsidRDefault="00976639" w:rsidP="00976639">
      <w:pPr>
        <w:spacing w:after="0" w:line="240" w:lineRule="auto"/>
        <w:rPr>
          <w:rFonts w:ascii="Calibri" w:eastAsia="+mn-ea" w:hAnsi="Calibri" w:cs="+mn-cs"/>
          <w:b/>
          <w:bCs/>
          <w:i/>
          <w:iCs/>
          <w:shadow/>
          <w:color w:val="FF0000"/>
          <w:kern w:val="24"/>
          <w:sz w:val="56"/>
          <w:szCs w:val="56"/>
          <w:u w:val="single"/>
          <w:lang w:eastAsia="fr-FR"/>
        </w:rPr>
      </w:pPr>
    </w:p>
    <w:p w:rsidR="00976639" w:rsidRPr="00976639" w:rsidRDefault="00976639" w:rsidP="009766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76639" w:rsidRPr="00976639" w:rsidRDefault="00976639" w:rsidP="00976639">
      <w:pPr>
        <w:spacing w:after="0" w:line="240" w:lineRule="auto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u w:val="single"/>
          <w:lang w:eastAsia="fr-FR"/>
        </w:rPr>
      </w:pPr>
      <w:r w:rsidRPr="00976639"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u w:val="single"/>
          <w:lang w:eastAsia="fr-FR"/>
        </w:rPr>
        <w:t xml:space="preserve">Matériel: </w:t>
      </w:r>
    </w:p>
    <w:p w:rsidR="00976639" w:rsidRPr="00976639" w:rsidRDefault="00976639" w:rsidP="009766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76639" w:rsidRPr="00976639" w:rsidRDefault="00976639" w:rsidP="00976639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6"/>
          <w:szCs w:val="24"/>
          <w:lang w:eastAsia="fr-FR"/>
        </w:rPr>
      </w:pPr>
      <w:r w:rsidRPr="0097663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Une bassine</w:t>
      </w:r>
    </w:p>
    <w:p w:rsidR="00976639" w:rsidRPr="00976639" w:rsidRDefault="00976639" w:rsidP="00976639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6"/>
          <w:szCs w:val="24"/>
          <w:lang w:eastAsia="fr-FR"/>
        </w:rPr>
      </w:pPr>
      <w:r w:rsidRPr="0097663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un entonnoir </w:t>
      </w:r>
    </w:p>
    <w:p w:rsidR="00976639" w:rsidRPr="00976639" w:rsidRDefault="00976639" w:rsidP="00976639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6"/>
          <w:szCs w:val="24"/>
          <w:lang w:eastAsia="fr-FR"/>
        </w:rPr>
      </w:pPr>
      <w:r w:rsidRPr="0097663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chiffons et papier essuie tout </w:t>
      </w:r>
    </w:p>
    <w:p w:rsidR="00976639" w:rsidRPr="00976639" w:rsidRDefault="00976639" w:rsidP="00976639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6"/>
          <w:szCs w:val="24"/>
          <w:lang w:eastAsia="fr-FR"/>
        </w:rPr>
      </w:pPr>
      <w:r w:rsidRPr="0097663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Jeu de clé </w:t>
      </w:r>
      <w:proofErr w:type="spellStart"/>
      <w:r w:rsidRPr="0097663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allen</w:t>
      </w:r>
      <w:proofErr w:type="spellEnd"/>
      <w:r w:rsidRPr="0097663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 US et </w:t>
      </w:r>
      <w:proofErr w:type="spellStart"/>
      <w:r w:rsidRPr="0097663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Torx</w:t>
      </w:r>
      <w:proofErr w:type="spellEnd"/>
      <w:r w:rsidRPr="0097663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 </w:t>
      </w:r>
    </w:p>
    <w:p w:rsidR="00976639" w:rsidRPr="00976639" w:rsidRDefault="00976639" w:rsidP="00976639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6"/>
          <w:szCs w:val="24"/>
          <w:lang w:eastAsia="fr-FR"/>
        </w:rPr>
      </w:pPr>
      <w:r w:rsidRPr="0097663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Un pack de bière ou une bouteille de Jack</w:t>
      </w:r>
    </w:p>
    <w:p w:rsidR="00976639" w:rsidRPr="00976639" w:rsidRDefault="00976639" w:rsidP="00976639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6"/>
          <w:szCs w:val="24"/>
          <w:lang w:eastAsia="fr-FR"/>
        </w:rPr>
      </w:pPr>
      <w:r w:rsidRPr="0097663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Un bon CD on MP3 pour l’ambiance de fond </w:t>
      </w:r>
    </w:p>
    <w:p w:rsidR="003A5F1E" w:rsidRDefault="003A5F1E"/>
    <w:p w:rsidR="00480B48" w:rsidRPr="00480B48" w:rsidRDefault="00480B48" w:rsidP="00480B48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480B48">
        <w:rPr>
          <w:rFonts w:ascii="Verdana" w:eastAsia="+mn-ea" w:hAnsi="Verdana" w:cs="Arial"/>
          <w:b/>
          <w:i/>
          <w:iCs/>
          <w:shadow/>
          <w:color w:val="E46C0A"/>
          <w:kern w:val="24"/>
          <w:sz w:val="24"/>
          <w:szCs w:val="24"/>
          <w:u w:val="single"/>
          <w:lang w:eastAsia="fr-FR"/>
        </w:rPr>
        <w:t>Nota:</w:t>
      </w:r>
      <w:r w:rsidRPr="00480B48">
        <w:rPr>
          <w:rFonts w:ascii="Verdana" w:eastAsia="+mn-ea" w:hAnsi="Verdana" w:cs="Arial"/>
          <w:b/>
          <w:i/>
          <w:iCs/>
          <w:shadow/>
          <w:color w:val="E46C0A"/>
          <w:kern w:val="24"/>
          <w:sz w:val="24"/>
          <w:szCs w:val="24"/>
          <w:lang w:eastAsia="fr-FR"/>
        </w:rPr>
        <w:t xml:space="preserve"> Ne serrez jamais comme une brute les vis de vidange et de remplissage,</w:t>
      </w:r>
      <w:r w:rsidRPr="00480B4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  <w:r w:rsidRPr="00480B48">
        <w:rPr>
          <w:rFonts w:ascii="Verdana" w:eastAsia="+mn-ea" w:hAnsi="Verdana" w:cs="Arial"/>
          <w:b/>
          <w:i/>
          <w:iCs/>
          <w:shadow/>
          <w:color w:val="E46C0A"/>
          <w:kern w:val="24"/>
          <w:sz w:val="24"/>
          <w:szCs w:val="24"/>
          <w:lang w:eastAsia="fr-FR"/>
        </w:rPr>
        <w:t>attention aux filets fragiles et aux joints.</w:t>
      </w:r>
      <w:r w:rsidRPr="00480B48">
        <w:rPr>
          <w:rFonts w:ascii="Arial" w:eastAsia="+mn-ea" w:hAnsi="Arial" w:cs="Arial"/>
          <w:b/>
          <w:i/>
          <w:iCs/>
          <w:shadow/>
          <w:color w:val="E46C0A"/>
          <w:kern w:val="24"/>
          <w:sz w:val="24"/>
          <w:szCs w:val="24"/>
          <w:lang w:eastAsia="fr-FR"/>
        </w:rPr>
        <w:t xml:space="preserve"> </w:t>
      </w:r>
    </w:p>
    <w:p w:rsidR="00593279" w:rsidRDefault="00593279"/>
    <w:p w:rsidR="00976639" w:rsidRDefault="00976639" w:rsidP="00976639">
      <w:pPr>
        <w:spacing w:after="0"/>
        <w:jc w:val="center"/>
        <w:rPr>
          <w:b/>
          <w:bCs/>
          <w:sz w:val="36"/>
          <w:szCs w:val="36"/>
          <w:u w:val="single"/>
        </w:rPr>
      </w:pPr>
      <w:r w:rsidRPr="00976639">
        <w:rPr>
          <w:b/>
          <w:bCs/>
          <w:sz w:val="36"/>
          <w:szCs w:val="36"/>
          <w:u w:val="single"/>
        </w:rPr>
        <w:drawing>
          <wp:inline distT="0" distB="0" distL="0" distR="0">
            <wp:extent cx="4772025" cy="1171575"/>
            <wp:effectExtent l="19050" t="0" r="9525" b="0"/>
            <wp:docPr id="12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6639">
        <w:rPr>
          <w:b/>
          <w:bCs/>
          <w:sz w:val="36"/>
          <w:szCs w:val="36"/>
          <w:u w:val="single"/>
        </w:rPr>
        <w:drawing>
          <wp:inline distT="0" distB="0" distL="0" distR="0">
            <wp:extent cx="837293" cy="1208321"/>
            <wp:effectExtent l="19050" t="19050" r="19957" b="10879"/>
            <wp:docPr id="13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58" cy="1207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39" w:rsidRPr="00976639" w:rsidRDefault="00976639" w:rsidP="009766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7663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lastRenderedPageBreak/>
        <w:t xml:space="preserve">Je prends la bonne clé Allen et je dévisse doucement le bouchon situé sous le gros renflement coté Gauche </w:t>
      </w:r>
    </w:p>
    <w:p w:rsidR="00976639" w:rsidRDefault="00976639" w:rsidP="00480B48">
      <w:pPr>
        <w:spacing w:after="0"/>
        <w:rPr>
          <w:b/>
          <w:bCs/>
          <w:sz w:val="36"/>
          <w:szCs w:val="36"/>
          <w:u w:val="single"/>
        </w:rPr>
      </w:pPr>
    </w:p>
    <w:p w:rsidR="00976639" w:rsidRDefault="00976639" w:rsidP="00976639">
      <w:pPr>
        <w:spacing w:after="0"/>
        <w:jc w:val="center"/>
        <w:rPr>
          <w:b/>
          <w:bCs/>
          <w:sz w:val="36"/>
          <w:szCs w:val="36"/>
          <w:u w:val="single"/>
        </w:rPr>
      </w:pPr>
      <w:r w:rsidRPr="00976639">
        <w:rPr>
          <w:b/>
          <w:bCs/>
          <w:sz w:val="36"/>
          <w:szCs w:val="36"/>
          <w:u w:val="single"/>
        </w:rPr>
        <w:drawing>
          <wp:inline distT="0" distB="0" distL="0" distR="0">
            <wp:extent cx="2593522" cy="2100036"/>
            <wp:effectExtent l="19050" t="19050" r="16328" b="14514"/>
            <wp:docPr id="16" name="Image 14" descr="http://i28.servimg.com/u/f28/15/58/92/47/dsc05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i28.servimg.com/u/f28/15/58/92/47/dsc05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71" cy="20997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76639" w:rsidRDefault="00976639" w:rsidP="00480B48">
      <w:pPr>
        <w:spacing w:after="0"/>
        <w:rPr>
          <w:b/>
          <w:bCs/>
          <w:sz w:val="36"/>
          <w:szCs w:val="36"/>
          <w:u w:val="single"/>
        </w:rPr>
      </w:pPr>
    </w:p>
    <w:p w:rsidR="00976639" w:rsidRDefault="00976639" w:rsidP="00480B48">
      <w:pPr>
        <w:spacing w:after="0"/>
        <w:rPr>
          <w:rFonts w:ascii="Calibri" w:eastAsia="+mn-ea" w:hAnsi="Calibri" w:cs="+mn-cs"/>
          <w:color w:val="000000"/>
          <w:kern w:val="24"/>
          <w:sz w:val="36"/>
          <w:szCs w:val="36"/>
        </w:rPr>
      </w:pPr>
      <w:r w:rsidRPr="00976639">
        <w:rPr>
          <w:rFonts w:ascii="Calibri" w:eastAsia="+mn-ea" w:hAnsi="Calibri" w:cs="+mn-cs"/>
          <w:color w:val="000000"/>
          <w:kern w:val="24"/>
          <w:sz w:val="36"/>
          <w:szCs w:val="36"/>
        </w:rPr>
        <w:t>Je dévisse également les 5 vis du cache primaire.</w:t>
      </w:r>
    </w:p>
    <w:p w:rsidR="00976639" w:rsidRDefault="00976639" w:rsidP="00480B48">
      <w:pPr>
        <w:spacing w:after="0"/>
        <w:rPr>
          <w:rFonts w:ascii="Calibri" w:eastAsia="+mn-ea" w:hAnsi="Calibri" w:cs="+mn-cs"/>
          <w:color w:val="000000"/>
          <w:kern w:val="24"/>
          <w:sz w:val="36"/>
          <w:szCs w:val="36"/>
        </w:rPr>
      </w:pPr>
    </w:p>
    <w:p w:rsidR="00976639" w:rsidRDefault="00976639" w:rsidP="00976639">
      <w:pPr>
        <w:spacing w:after="0"/>
        <w:jc w:val="center"/>
        <w:rPr>
          <w:b/>
          <w:bCs/>
          <w:sz w:val="36"/>
          <w:szCs w:val="36"/>
          <w:u w:val="single"/>
        </w:rPr>
      </w:pPr>
      <w:r w:rsidRPr="00976639">
        <w:rPr>
          <w:b/>
          <w:bCs/>
          <w:sz w:val="36"/>
          <w:szCs w:val="36"/>
          <w:u w:val="single"/>
        </w:rPr>
        <w:drawing>
          <wp:inline distT="0" distB="0" distL="0" distR="0">
            <wp:extent cx="2520950" cy="1606550"/>
            <wp:effectExtent l="19050" t="19050" r="12700" b="12700"/>
            <wp:docPr id="18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21" cy="16089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39" w:rsidRDefault="00976639" w:rsidP="00480B48">
      <w:pPr>
        <w:spacing w:after="0"/>
        <w:rPr>
          <w:b/>
          <w:bCs/>
          <w:sz w:val="36"/>
          <w:szCs w:val="36"/>
          <w:u w:val="single"/>
        </w:rPr>
      </w:pPr>
    </w:p>
    <w:p w:rsidR="00976639" w:rsidRPr="00976639" w:rsidRDefault="00976639" w:rsidP="009766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76639"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fr-FR"/>
        </w:rPr>
        <w:t>Attention</w:t>
      </w:r>
      <w:r w:rsidRPr="0097663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 sur certains modèles, les 4 vis n'ont pas la même longueur et comme toujours, donc, je repère.</w:t>
      </w:r>
    </w:p>
    <w:p w:rsidR="00976639" w:rsidRPr="00976639" w:rsidRDefault="00976639" w:rsidP="00976639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fr-FR"/>
        </w:rPr>
      </w:pPr>
      <w:r w:rsidRPr="00976639">
        <w:rPr>
          <w:rFonts w:ascii="Calibri" w:eastAsia="+mn-ea" w:hAnsi="Calibri" w:cs="+mn-cs"/>
          <w:i/>
          <w:iCs/>
          <w:color w:val="943634" w:themeColor="accent2" w:themeShade="BF"/>
          <w:kern w:val="24"/>
          <w:sz w:val="36"/>
          <w:szCs w:val="36"/>
          <w:lang w:eastAsia="fr-FR"/>
        </w:rPr>
        <w:t>Ici par ex le cache de trappe de visite de tension</w:t>
      </w:r>
      <w:r>
        <w:rPr>
          <w:rFonts w:ascii="Calibri" w:eastAsia="+mn-ea" w:hAnsi="Calibri" w:cs="+mn-cs"/>
          <w:i/>
          <w:iCs/>
          <w:color w:val="943634" w:themeColor="accent2" w:themeShade="BF"/>
          <w:kern w:val="24"/>
          <w:sz w:val="36"/>
          <w:szCs w:val="36"/>
          <w:lang w:eastAsia="fr-FR"/>
        </w:rPr>
        <w:t xml:space="preserve"> d</w:t>
      </w:r>
      <w:r w:rsidRPr="00976639">
        <w:rPr>
          <w:rFonts w:ascii="Calibri" w:eastAsia="+mn-ea" w:hAnsi="Calibri" w:cs="+mn-cs"/>
          <w:i/>
          <w:iCs/>
          <w:color w:val="943634" w:themeColor="accent2" w:themeShade="BF"/>
          <w:kern w:val="24"/>
          <w:sz w:val="36"/>
          <w:szCs w:val="36"/>
          <w:lang w:eastAsia="fr-FR"/>
        </w:rPr>
        <w:t xml:space="preserve">e chaine primaire </w:t>
      </w:r>
    </w:p>
    <w:p w:rsidR="00976639" w:rsidRPr="00976639" w:rsidRDefault="00976639" w:rsidP="009766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76639" w:rsidRDefault="00976639" w:rsidP="00976639">
      <w:pPr>
        <w:spacing w:after="0"/>
        <w:jc w:val="center"/>
        <w:rPr>
          <w:b/>
          <w:bCs/>
          <w:sz w:val="36"/>
          <w:szCs w:val="36"/>
          <w:u w:val="single"/>
        </w:rPr>
      </w:pPr>
      <w:r w:rsidRPr="00976639">
        <w:rPr>
          <w:b/>
          <w:bCs/>
          <w:sz w:val="36"/>
          <w:szCs w:val="36"/>
          <w:u w:val="single"/>
        </w:rPr>
        <w:drawing>
          <wp:inline distT="0" distB="0" distL="0" distR="0">
            <wp:extent cx="2462893" cy="1448058"/>
            <wp:effectExtent l="19050" t="19050" r="13607" b="18792"/>
            <wp:docPr id="19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42" cy="1440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49" w:rsidRDefault="00B04949" w:rsidP="00B04949">
      <w:pPr>
        <w:spacing w:after="0" w:line="240" w:lineRule="auto"/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lastRenderedPageBreak/>
        <w:t>Je revisse et serre le petit bouchon de vidange du carter (qui se trouve en dessous coté gauche…)</w:t>
      </w:r>
    </w:p>
    <w:p w:rsidR="00B04949" w:rsidRPr="00B04949" w:rsidRDefault="00B04949" w:rsidP="00B04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76639" w:rsidRDefault="00B04949" w:rsidP="00B04949">
      <w:pPr>
        <w:spacing w:after="0"/>
        <w:jc w:val="center"/>
        <w:rPr>
          <w:b/>
          <w:bCs/>
          <w:sz w:val="36"/>
          <w:szCs w:val="36"/>
          <w:u w:val="single"/>
        </w:rPr>
      </w:pPr>
      <w:r w:rsidRPr="00B04949">
        <w:rPr>
          <w:b/>
          <w:bCs/>
          <w:sz w:val="36"/>
          <w:szCs w:val="36"/>
          <w:u w:val="single"/>
        </w:rPr>
        <w:drawing>
          <wp:inline distT="0" distB="0" distL="0" distR="0">
            <wp:extent cx="2390321" cy="1432379"/>
            <wp:effectExtent l="19050" t="19050" r="9979" b="15421"/>
            <wp:docPr id="20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22" cy="14254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49" w:rsidRDefault="00B04949" w:rsidP="00976639">
      <w:pPr>
        <w:spacing w:after="0"/>
        <w:rPr>
          <w:b/>
          <w:bCs/>
          <w:sz w:val="36"/>
          <w:szCs w:val="36"/>
          <w:u w:val="single"/>
        </w:rPr>
      </w:pPr>
    </w:p>
    <w:p w:rsidR="00B04949" w:rsidRPr="00B04949" w:rsidRDefault="00B04949" w:rsidP="00B04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Je change ensuite le joint de la trappe et verse par cet orifice </w:t>
      </w:r>
    </w:p>
    <w:p w:rsidR="00B04949" w:rsidRPr="00B04949" w:rsidRDefault="00B04949" w:rsidP="00B04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26 OZ d'huile. Il faut un long entonnoir.</w:t>
      </w: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br/>
        <w:t xml:space="preserve">Idem que pour la boite, le bidon contient 32 OZ, je m'arrange pour qu'il reste dans le bidon 6 </w:t>
      </w:r>
      <w:proofErr w:type="gramStart"/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OZ .</w:t>
      </w:r>
      <w:proofErr w:type="gramEnd"/>
    </w:p>
    <w:p w:rsidR="00B04949" w:rsidRDefault="00B04949" w:rsidP="00B04949">
      <w:pPr>
        <w:spacing w:after="0"/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</w:pPr>
    </w:p>
    <w:p w:rsidR="00B04949" w:rsidRDefault="00B04949" w:rsidP="00B04949">
      <w:pPr>
        <w:spacing w:after="0"/>
        <w:jc w:val="center"/>
        <w:rPr>
          <w:b/>
          <w:bCs/>
          <w:sz w:val="36"/>
          <w:szCs w:val="36"/>
          <w:u w:val="single"/>
        </w:rPr>
      </w:pPr>
      <w:r w:rsidRPr="00B04949">
        <w:rPr>
          <w:b/>
          <w:bCs/>
          <w:sz w:val="36"/>
          <w:szCs w:val="36"/>
          <w:u w:val="single"/>
        </w:rPr>
        <w:drawing>
          <wp:inline distT="0" distB="0" distL="0" distR="0">
            <wp:extent cx="2883807" cy="1361621"/>
            <wp:effectExtent l="19050" t="19050" r="11793" b="9979"/>
            <wp:docPr id="21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05" cy="1354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49" w:rsidRDefault="00B04949" w:rsidP="00B04949">
      <w:pPr>
        <w:spacing w:after="0"/>
        <w:rPr>
          <w:b/>
          <w:bCs/>
          <w:sz w:val="36"/>
          <w:szCs w:val="36"/>
          <w:u w:val="single"/>
        </w:rPr>
      </w:pPr>
    </w:p>
    <w:p w:rsidR="00B04949" w:rsidRPr="00B04949" w:rsidRDefault="00B04949" w:rsidP="00B04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Je resserre la plaque.</w:t>
      </w:r>
    </w:p>
    <w:p w:rsidR="00B04949" w:rsidRDefault="00B04949" w:rsidP="00B04949">
      <w:pPr>
        <w:spacing w:after="0"/>
        <w:rPr>
          <w:b/>
          <w:bCs/>
          <w:sz w:val="36"/>
          <w:szCs w:val="36"/>
          <w:u w:val="single"/>
        </w:rPr>
      </w:pPr>
    </w:p>
    <w:p w:rsidR="00B04949" w:rsidRDefault="00B04949" w:rsidP="00B04949">
      <w:pPr>
        <w:spacing w:after="0"/>
        <w:rPr>
          <w:b/>
          <w:bCs/>
          <w:sz w:val="36"/>
          <w:szCs w:val="36"/>
          <w:u w:val="single"/>
        </w:rPr>
      </w:pPr>
    </w:p>
    <w:p w:rsidR="00B04949" w:rsidRDefault="00B04949" w:rsidP="00B04949">
      <w:pPr>
        <w:spacing w:after="0"/>
        <w:jc w:val="center"/>
        <w:rPr>
          <w:b/>
          <w:bCs/>
          <w:sz w:val="36"/>
          <w:szCs w:val="36"/>
          <w:u w:val="single"/>
        </w:rPr>
      </w:pPr>
      <w:r w:rsidRPr="00B04949">
        <w:rPr>
          <w:b/>
          <w:bCs/>
          <w:sz w:val="36"/>
          <w:szCs w:val="36"/>
          <w:u w:val="single"/>
        </w:rPr>
        <w:drawing>
          <wp:inline distT="0" distB="0" distL="0" distR="0">
            <wp:extent cx="2274207" cy="1621064"/>
            <wp:effectExtent l="19050" t="19050" r="11793" b="17236"/>
            <wp:docPr id="22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50" cy="16178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49" w:rsidRDefault="00B04949" w:rsidP="00B04949">
      <w:pPr>
        <w:spacing w:after="0"/>
        <w:jc w:val="center"/>
        <w:rPr>
          <w:b/>
          <w:bCs/>
          <w:sz w:val="36"/>
          <w:szCs w:val="36"/>
          <w:u w:val="single"/>
        </w:rPr>
      </w:pPr>
    </w:p>
    <w:p w:rsidR="00B04949" w:rsidRDefault="00B04949" w:rsidP="00B04949">
      <w:pPr>
        <w:spacing w:after="0"/>
        <w:rPr>
          <w:rFonts w:ascii="Calibri" w:eastAsia="+mn-ea" w:hAnsi="Calibri" w:cs="+mn-cs"/>
          <w:color w:val="000000"/>
          <w:kern w:val="24"/>
          <w:sz w:val="36"/>
          <w:szCs w:val="36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</w:rPr>
        <w:lastRenderedPageBreak/>
        <w:t>J’essuie les salissures car je ne suis pas un goret !!!</w:t>
      </w:r>
    </w:p>
    <w:p w:rsidR="00B04949" w:rsidRDefault="00B04949" w:rsidP="00B04949">
      <w:pPr>
        <w:spacing w:after="0"/>
        <w:rPr>
          <w:rFonts w:ascii="Calibri" w:eastAsia="+mn-ea" w:hAnsi="Calibri" w:cs="+mn-cs"/>
          <w:color w:val="000000"/>
          <w:kern w:val="24"/>
          <w:sz w:val="36"/>
          <w:szCs w:val="36"/>
        </w:rPr>
      </w:pPr>
    </w:p>
    <w:p w:rsidR="00B04949" w:rsidRDefault="00B04949" w:rsidP="0096093C">
      <w:pPr>
        <w:spacing w:after="0"/>
        <w:jc w:val="center"/>
        <w:rPr>
          <w:b/>
          <w:bCs/>
          <w:sz w:val="36"/>
          <w:szCs w:val="36"/>
          <w:u w:val="single"/>
        </w:rPr>
      </w:pPr>
      <w:r w:rsidRPr="00B04949">
        <w:rPr>
          <w:b/>
          <w:bCs/>
          <w:sz w:val="36"/>
          <w:szCs w:val="36"/>
          <w:u w:val="single"/>
        </w:rPr>
        <w:drawing>
          <wp:inline distT="0" distB="0" distL="0" distR="0">
            <wp:extent cx="1113756" cy="841450"/>
            <wp:effectExtent l="19050" t="19050" r="10194" b="15800"/>
            <wp:docPr id="23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56" cy="84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49" w:rsidRDefault="00B04949" w:rsidP="00B04949">
      <w:pPr>
        <w:spacing w:after="0"/>
        <w:rPr>
          <w:b/>
          <w:bCs/>
          <w:sz w:val="36"/>
          <w:szCs w:val="36"/>
          <w:u w:val="single"/>
        </w:rPr>
      </w:pPr>
    </w:p>
    <w:p w:rsidR="00B04949" w:rsidRDefault="00B04949" w:rsidP="00B04949">
      <w:pPr>
        <w:spacing w:after="0" w:line="240" w:lineRule="auto"/>
        <w:rPr>
          <w:noProof/>
          <w:lang w:eastAsia="fr-FR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L'huile pourrie sera</w:t>
      </w:r>
      <w:r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 apportée</w:t>
      </w: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 impérativement au point de collecte le plus proche de votre commune!</w:t>
      </w:r>
      <w:r w:rsidRPr="00B04949">
        <w:rPr>
          <w:noProof/>
          <w:lang w:eastAsia="fr-FR"/>
        </w:rPr>
        <w:t xml:space="preserve"> </w:t>
      </w:r>
    </w:p>
    <w:p w:rsidR="00B04949" w:rsidRDefault="00B04949" w:rsidP="00B04949">
      <w:pPr>
        <w:spacing w:after="0" w:line="240" w:lineRule="auto"/>
        <w:jc w:val="right"/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drawing>
          <wp:inline distT="0" distB="0" distL="0" distR="0">
            <wp:extent cx="1635844" cy="650873"/>
            <wp:effectExtent l="114300" t="285750" r="78656" b="263527"/>
            <wp:docPr id="24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6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165864">
                      <a:off x="0" y="0"/>
                      <a:ext cx="1635844" cy="650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49" w:rsidRDefault="00B04949" w:rsidP="00B04949">
      <w:pPr>
        <w:spacing w:after="0" w:line="240" w:lineRule="auto"/>
        <w:jc w:val="right"/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</w:pPr>
    </w:p>
    <w:p w:rsidR="00B04949" w:rsidRPr="00B04949" w:rsidRDefault="00B04949" w:rsidP="00B04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Voila ça se termine, je me sers un petit Jack pendant que</w:t>
      </w:r>
    </w:p>
    <w:p w:rsidR="00B04949" w:rsidRDefault="00B04949" w:rsidP="00B04949">
      <w:pPr>
        <w:spacing w:after="0" w:line="240" w:lineRule="auto"/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val="en-US" w:eastAsia="fr-FR"/>
        </w:rPr>
        <w:t xml:space="preserve">Patrick Hernandez </w:t>
      </w:r>
      <w:proofErr w:type="spellStart"/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val="en-US" w:eastAsia="fr-FR"/>
        </w:rPr>
        <w:t>s’égosille</w:t>
      </w:r>
      <w:proofErr w:type="spellEnd"/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val="en-US" w:eastAsia="fr-FR"/>
        </w:rPr>
        <w:t xml:space="preserve"> </w:t>
      </w:r>
      <w:proofErr w:type="spellStart"/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val="en-US" w:eastAsia="fr-FR"/>
        </w:rPr>
        <w:t>sur</w:t>
      </w:r>
      <w:proofErr w:type="spellEnd"/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val="en-US" w:eastAsia="fr-FR"/>
        </w:rPr>
        <w:t xml:space="preserve"> Born to be Alive....... </w:t>
      </w: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Alors, d’accord…….. Je le crois !!!</w:t>
      </w:r>
    </w:p>
    <w:p w:rsidR="00B04949" w:rsidRPr="00B04949" w:rsidRDefault="00B04949" w:rsidP="00B04949">
      <w:pPr>
        <w:spacing w:after="0" w:line="240" w:lineRule="auto"/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</w:pPr>
    </w:p>
    <w:p w:rsidR="00B04949" w:rsidRDefault="00B04949" w:rsidP="00B04949">
      <w:pPr>
        <w:spacing w:after="0" w:line="240" w:lineRule="auto"/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Bon, maintenant, y’a plus qu’à ranger le merdier et nettoyer les outils.</w:t>
      </w:r>
    </w:p>
    <w:p w:rsidR="00B04949" w:rsidRPr="00B04949" w:rsidRDefault="00B04949" w:rsidP="00B04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04949" w:rsidRDefault="00B04949" w:rsidP="00B04949">
      <w:pPr>
        <w:spacing w:after="0" w:line="240" w:lineRule="auto"/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Un petit tour avec le </w:t>
      </w:r>
      <w:proofErr w:type="spellStart"/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brélon</w:t>
      </w:r>
      <w:proofErr w:type="spellEnd"/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 s'impose, faut bien l’essayer avant de s’enfiler un autre Jack...</w:t>
      </w:r>
    </w:p>
    <w:p w:rsidR="00B04949" w:rsidRDefault="00B04949" w:rsidP="00B04949">
      <w:pPr>
        <w:spacing w:after="0" w:line="240" w:lineRule="auto"/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br/>
        <w:t xml:space="preserve">D’abord, il me faut négocier avec Maman qui m'attend pour allez chez IKEA KA </w:t>
      </w:r>
      <w:proofErr w:type="spellStart"/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KA</w:t>
      </w:r>
      <w:proofErr w:type="spellEnd"/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.</w:t>
      </w:r>
      <w:r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 </w:t>
      </w: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drawing>
          <wp:inline distT="0" distB="0" distL="0" distR="0">
            <wp:extent cx="320428" cy="320428"/>
            <wp:effectExtent l="19050" t="0" r="3422" b="0"/>
            <wp:docPr id="25" name="Image 23" descr="http://emoticoneemoticone.com/emoticones/triste/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0" name="Picture 14" descr="http://emoticoneemoticone.com/emoticones/triste/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8" cy="320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949" w:rsidRPr="00B04949" w:rsidRDefault="00B04949" w:rsidP="00B04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04949" w:rsidRDefault="00B04949" w:rsidP="00B04949">
      <w:pPr>
        <w:spacing w:after="0" w:line="240" w:lineRule="auto"/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Merde, la patronne a gagné, faut aller chez IKEA… Tant pis pour la balade et le Jack </w:t>
      </w:r>
    </w:p>
    <w:p w:rsidR="00B04949" w:rsidRPr="00B04949" w:rsidRDefault="00B04949" w:rsidP="00B04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04949" w:rsidRPr="00B04949" w:rsidRDefault="00B04949" w:rsidP="00B04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Allez </w:t>
      </w:r>
      <w:r w:rsidR="007C2C2E"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>à</w:t>
      </w:r>
      <w:r w:rsidRPr="00B04949">
        <w:rPr>
          <w:rFonts w:ascii="Calibri" w:eastAsia="+mn-ea" w:hAnsi="Calibri" w:cs="+mn-cs"/>
          <w:color w:val="000000"/>
          <w:kern w:val="24"/>
          <w:sz w:val="36"/>
          <w:szCs w:val="36"/>
          <w:lang w:eastAsia="fr-FR"/>
        </w:rPr>
        <w:t xml:space="preserve"> vous ! </w:t>
      </w:r>
    </w:p>
    <w:p w:rsidR="00B04949" w:rsidRDefault="00B04949" w:rsidP="00B04949">
      <w:pPr>
        <w:spacing w:after="0"/>
        <w:rPr>
          <w:b/>
          <w:bCs/>
          <w:sz w:val="36"/>
          <w:szCs w:val="36"/>
          <w:u w:val="single"/>
        </w:rPr>
      </w:pPr>
    </w:p>
    <w:sectPr w:rsidR="00B04949" w:rsidSect="00480B48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5EEC"/>
    <w:multiLevelType w:val="hybridMultilevel"/>
    <w:tmpl w:val="97A628A8"/>
    <w:lvl w:ilvl="0" w:tplc="31AAB9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9A89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70F6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04AA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421A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0283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7E59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FAE3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02ED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756185"/>
    <w:multiLevelType w:val="hybridMultilevel"/>
    <w:tmpl w:val="F91E7750"/>
    <w:lvl w:ilvl="0" w:tplc="BC12A0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3CD7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702D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FCEF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B6DD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AC9B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CC11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0C1E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0232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4F33534"/>
    <w:multiLevelType w:val="hybridMultilevel"/>
    <w:tmpl w:val="940CFF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isplayBackgroundShape/>
  <w:proofState w:spelling="clean" w:grammar="clean"/>
  <w:defaultTabStop w:val="708"/>
  <w:hyphenationZone w:val="425"/>
  <w:characterSpacingControl w:val="doNotCompress"/>
  <w:compat/>
  <w:rsids>
    <w:rsidRoot w:val="00593279"/>
    <w:rsid w:val="00176F71"/>
    <w:rsid w:val="003A5F1E"/>
    <w:rsid w:val="00480B48"/>
    <w:rsid w:val="00491678"/>
    <w:rsid w:val="00593279"/>
    <w:rsid w:val="006C0E9A"/>
    <w:rsid w:val="0074719A"/>
    <w:rsid w:val="007C2C2E"/>
    <w:rsid w:val="00831ECD"/>
    <w:rsid w:val="0096093C"/>
    <w:rsid w:val="00976639"/>
    <w:rsid w:val="00B04949"/>
    <w:rsid w:val="00CD3AFB"/>
    <w:rsid w:val="00CD641A"/>
    <w:rsid w:val="00DE30AB"/>
    <w:rsid w:val="00EC1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F1E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3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27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31E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 et les girls</dc:creator>
  <cp:lastModifiedBy>Caro et les girls</cp:lastModifiedBy>
  <cp:revision>6</cp:revision>
  <dcterms:created xsi:type="dcterms:W3CDTF">2015-05-06T16:45:00Z</dcterms:created>
  <dcterms:modified xsi:type="dcterms:W3CDTF">2015-05-06T17:01:00Z</dcterms:modified>
</cp:coreProperties>
</file>