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593279" w:rsidRDefault="00593279" w:rsidP="00593279">
      <w:pPr>
        <w:ind w:right="-567"/>
      </w:pPr>
      <w:r>
        <w:rPr>
          <w:noProof/>
          <w:lang w:eastAsia="fr-FR"/>
        </w:rPr>
        <w:drawing>
          <wp:inline distT="0" distB="0" distL="0" distR="0">
            <wp:extent cx="1352550" cy="1286393"/>
            <wp:effectExtent l="19050" t="0" r="0" b="0"/>
            <wp:docPr id="1" name="Image 0" descr="stick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32" cy="128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279">
        <w:drawing>
          <wp:inline distT="0" distB="0" distL="0" distR="0">
            <wp:extent cx="4681330" cy="646043"/>
            <wp:effectExtent l="0" t="0" r="0" b="0"/>
            <wp:docPr id="2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461665"/>
                      <a:chOff x="908720" y="1475656"/>
                      <a:chExt cx="4032448" cy="461665"/>
                    </a:xfrm>
                  </a:grpSpPr>
                  <a:sp>
                    <a:nvSpPr>
                      <a:cNvPr id="46" name="ZoneTexte 45"/>
                      <a:cNvSpPr txBox="1"/>
                    </a:nvSpPr>
                    <a:spPr>
                      <a:xfrm>
                        <a:off x="908720" y="1475656"/>
                        <a:ext cx="403244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400" u="sng" dirty="0" smtClean="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Bernard MT Condensed" pitchFamily="18" charset="0"/>
                            </a:rPr>
                            <a:t>La rubrique Technique </a:t>
                          </a:r>
                          <a:endParaRPr lang="fr-FR" sz="2400" u="sng" dirty="0">
                            <a:solidFill>
                              <a:schemeClr val="accent6">
                                <a:lumMod val="75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Bernard MT Condensed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3279" w:rsidRDefault="00593279" w:rsidP="00593279">
      <w:pPr>
        <w:ind w:right="-567"/>
      </w:pPr>
    </w:p>
    <w:p w:rsidR="00593279" w:rsidRPr="0074719A" w:rsidRDefault="00EC1EAA" w:rsidP="00593279">
      <w:pPr>
        <w:rPr>
          <w:rFonts w:ascii="Arial Rounded MT Bold" w:hAnsi="Arial Rounded MT Bold"/>
          <w:color w:val="17365D" w:themeColor="text2" w:themeShade="BF"/>
          <w:sz w:val="36"/>
          <w:szCs w:val="36"/>
        </w:rPr>
      </w:pPr>
      <w:r w:rsidRPr="0074719A">
        <w:rPr>
          <w:rFonts w:ascii="Arial Rounded MT Bold" w:hAnsi="Arial Rounded MT Bold"/>
          <w:color w:val="17365D" w:themeColor="text2" w:themeShade="BF"/>
          <w:sz w:val="36"/>
          <w:szCs w:val="36"/>
        </w:rPr>
        <w:t>Au lieu de payer 400 boules dans la concession Harley officielle la plus proche de chez vous, voici comment faire sa vidange tranquillement sans trop débourser !!!</w:t>
      </w:r>
    </w:p>
    <w:p w:rsidR="00593279" w:rsidRDefault="00593279" w:rsidP="00593279"/>
    <w:p w:rsidR="00593279" w:rsidRPr="00593279" w:rsidRDefault="00593279" w:rsidP="00593279"/>
    <w:p w:rsidR="00EC1EAA" w:rsidRDefault="00EC1EAA" w:rsidP="00EC1EAA">
      <w:pPr>
        <w:spacing w:after="0" w:line="240" w:lineRule="auto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</w:pPr>
      <w:r w:rsidRPr="00EC1EAA"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  <w:t>LA VIDANGE MOTEUR</w:t>
      </w:r>
    </w:p>
    <w:p w:rsidR="00EC1EAA" w:rsidRDefault="00EC1EAA" w:rsidP="00EC1EAA">
      <w:pPr>
        <w:spacing w:after="0" w:line="240" w:lineRule="auto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</w:pPr>
    </w:p>
    <w:p w:rsidR="00EC1EAA" w:rsidRPr="00EC1EAA" w:rsidRDefault="00EC1EAA" w:rsidP="00EC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31ECD" w:rsidRPr="00831ECD" w:rsidRDefault="00EC1EAA" w:rsidP="00831EC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u w:val="single"/>
          <w:lang w:eastAsia="fr-FR"/>
        </w:rPr>
      </w:pPr>
      <w:r w:rsidRPr="00831ECD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u w:val="single"/>
          <w:lang w:eastAsia="fr-FR"/>
        </w:rPr>
        <w:t xml:space="preserve">Matériel: </w:t>
      </w:r>
    </w:p>
    <w:p w:rsidR="00EC1EAA" w:rsidRPr="00EC1EAA" w:rsidRDefault="00EC1EAA" w:rsidP="00831ECD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Une bassine</w:t>
      </w:r>
    </w:p>
    <w:p w:rsidR="00480B48" w:rsidRDefault="00EC1EAA" w:rsidP="00EC1EAA">
      <w:pPr>
        <w:spacing w:after="0" w:line="240" w:lineRule="auto"/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</w:pP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Une bouteille plastique coupée à moitié dans la longueur ou</w:t>
      </w:r>
    </w:p>
    <w:p w:rsidR="00EC1EAA" w:rsidRPr="00EC1EAA" w:rsidRDefault="00EC1EAA" w:rsidP="00EC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à</w:t>
      </w:r>
      <w:proofErr w:type="gramEnd"/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 xml:space="preserve"> défaut un bout de carton</w:t>
      </w: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br/>
        <w:t xml:space="preserve">un entonnoir </w:t>
      </w: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br/>
        <w:t>une pince</w:t>
      </w: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br/>
        <w:t xml:space="preserve">un tournevis plat </w:t>
      </w: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br/>
        <w:t xml:space="preserve">chiffons et papier essuie tout </w:t>
      </w: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br/>
        <w:t xml:space="preserve">Une clef à sangle (nylon de préférence) </w:t>
      </w:r>
    </w:p>
    <w:p w:rsidR="00EC1EAA" w:rsidRPr="00EC1EAA" w:rsidRDefault="00EC1EAA" w:rsidP="00EC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 xml:space="preserve">Jeu de clé </w:t>
      </w:r>
      <w:proofErr w:type="spellStart"/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allen</w:t>
      </w:r>
      <w:proofErr w:type="spellEnd"/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 xml:space="preserve"> US</w:t>
      </w:r>
    </w:p>
    <w:p w:rsidR="00EC1EAA" w:rsidRPr="00EC1EAA" w:rsidRDefault="00EC1EAA" w:rsidP="00EC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>Un pack de bière ou une bouteille de Jack</w:t>
      </w:r>
    </w:p>
    <w:p w:rsidR="00EC1EAA" w:rsidRPr="00EC1EAA" w:rsidRDefault="00EC1EAA" w:rsidP="00EC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EAA">
        <w:rPr>
          <w:rFonts w:ascii="Calibri" w:eastAsia="+mn-ea" w:hAnsi="Calibri" w:cs="+mn-cs"/>
          <w:color w:val="000000"/>
          <w:kern w:val="24"/>
          <w:sz w:val="36"/>
          <w:szCs w:val="36"/>
          <w:lang w:eastAsia="fr-FR"/>
        </w:rPr>
        <w:t xml:space="preserve">Un bon CD on MP3 pour l’ambiance de fond </w:t>
      </w:r>
    </w:p>
    <w:p w:rsidR="003A5F1E" w:rsidRDefault="003A5F1E"/>
    <w:p w:rsidR="00480B48" w:rsidRPr="00480B48" w:rsidRDefault="00480B48" w:rsidP="00480B4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80B48">
        <w:rPr>
          <w:rFonts w:ascii="Verdana" w:eastAsia="+mn-ea" w:hAnsi="Verdana" w:cs="Arial"/>
          <w:b/>
          <w:i/>
          <w:iCs/>
          <w:shadow/>
          <w:color w:val="E46C0A"/>
          <w:kern w:val="24"/>
          <w:sz w:val="24"/>
          <w:szCs w:val="24"/>
          <w:u w:val="single"/>
          <w:lang w:eastAsia="fr-FR"/>
        </w:rPr>
        <w:t>Nota:</w:t>
      </w:r>
      <w:r w:rsidRPr="00480B48">
        <w:rPr>
          <w:rFonts w:ascii="Verdana" w:eastAsia="+mn-ea" w:hAnsi="Verdana" w:cs="Arial"/>
          <w:b/>
          <w:i/>
          <w:iCs/>
          <w:shadow/>
          <w:color w:val="E46C0A"/>
          <w:kern w:val="24"/>
          <w:sz w:val="24"/>
          <w:szCs w:val="24"/>
          <w:lang w:eastAsia="fr-FR"/>
        </w:rPr>
        <w:t xml:space="preserve"> Ne serrez jamais comme une brute les vis de vidange et de remplissage,</w:t>
      </w:r>
      <w:r w:rsidRPr="00480B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480B48">
        <w:rPr>
          <w:rFonts w:ascii="Verdana" w:eastAsia="+mn-ea" w:hAnsi="Verdana" w:cs="Arial"/>
          <w:b/>
          <w:i/>
          <w:iCs/>
          <w:shadow/>
          <w:color w:val="E46C0A"/>
          <w:kern w:val="24"/>
          <w:sz w:val="24"/>
          <w:szCs w:val="24"/>
          <w:lang w:eastAsia="fr-FR"/>
        </w:rPr>
        <w:t>attention aux filets fragiles et aux joints.</w:t>
      </w:r>
      <w:r w:rsidRPr="00480B48">
        <w:rPr>
          <w:rFonts w:ascii="Arial" w:eastAsia="+mn-ea" w:hAnsi="Arial" w:cs="Arial"/>
          <w:b/>
          <w:i/>
          <w:iCs/>
          <w:shadow/>
          <w:color w:val="E46C0A"/>
          <w:kern w:val="24"/>
          <w:sz w:val="24"/>
          <w:szCs w:val="24"/>
          <w:lang w:eastAsia="fr-FR"/>
        </w:rPr>
        <w:t xml:space="preserve"> </w:t>
      </w:r>
    </w:p>
    <w:p w:rsidR="00593279" w:rsidRDefault="00593279"/>
    <w:p w:rsidR="00480B48" w:rsidRDefault="00480B48" w:rsidP="00480B48">
      <w:pPr>
        <w:spacing w:after="0"/>
        <w:rPr>
          <w:b/>
          <w:bCs/>
          <w:sz w:val="36"/>
          <w:szCs w:val="36"/>
          <w:u w:val="single"/>
        </w:rPr>
      </w:pPr>
      <w:proofErr w:type="spellStart"/>
      <w:r w:rsidRPr="00480B48">
        <w:rPr>
          <w:b/>
          <w:bCs/>
          <w:sz w:val="36"/>
          <w:szCs w:val="36"/>
          <w:u w:val="single"/>
        </w:rPr>
        <w:lastRenderedPageBreak/>
        <w:t>Softail</w:t>
      </w:r>
      <w:proofErr w:type="spellEnd"/>
      <w:r w:rsidRPr="00480B48">
        <w:rPr>
          <w:b/>
          <w:bCs/>
          <w:sz w:val="36"/>
          <w:szCs w:val="36"/>
          <w:u w:val="single"/>
        </w:rPr>
        <w:t xml:space="preserve"> 1584 cm3 injection.</w:t>
      </w:r>
    </w:p>
    <w:p w:rsidR="00480B48" w:rsidRPr="00480B48" w:rsidRDefault="00480B48" w:rsidP="00480B48">
      <w:pPr>
        <w:spacing w:after="0"/>
        <w:ind w:right="-284"/>
        <w:rPr>
          <w:sz w:val="36"/>
          <w:szCs w:val="36"/>
        </w:rPr>
      </w:pPr>
      <w:r w:rsidRPr="00480B48">
        <w:rPr>
          <w:sz w:val="36"/>
          <w:szCs w:val="36"/>
        </w:rPr>
        <w:t> 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Pour vérifier le niveau d'huile le moteur doit être </w:t>
      </w:r>
      <w:proofErr w:type="gramStart"/>
      <w:r w:rsidRPr="00480B48">
        <w:rPr>
          <w:sz w:val="36"/>
          <w:szCs w:val="36"/>
        </w:rPr>
        <w:t>a</w:t>
      </w:r>
      <w:proofErr w:type="gramEnd"/>
      <w:r w:rsidRPr="00480B48">
        <w:rPr>
          <w:sz w:val="36"/>
          <w:szCs w:val="36"/>
        </w:rPr>
        <w:t xml:space="preserve"> température de fonctionnement, </w:t>
      </w:r>
    </w:p>
    <w:p w:rsidR="00480B48" w:rsidRDefault="00480B48" w:rsidP="00480B48">
      <w:pPr>
        <w:spacing w:after="0"/>
        <w:rPr>
          <w:b/>
          <w:bCs/>
          <w:sz w:val="36"/>
          <w:szCs w:val="36"/>
        </w:rPr>
      </w:pPr>
      <w:r w:rsidRPr="00480B48">
        <w:rPr>
          <w:sz w:val="36"/>
          <w:szCs w:val="36"/>
        </w:rPr>
        <w:t xml:space="preserve">La moto non plus verticale mais sur sa </w:t>
      </w:r>
      <w:r w:rsidRPr="00480B48">
        <w:rPr>
          <w:b/>
          <w:bCs/>
          <w:sz w:val="36"/>
          <w:szCs w:val="36"/>
        </w:rPr>
        <w:t xml:space="preserve">béquille latérale.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Retirer le bouchon de remplissage d'huile, il fait office de jauge, l'essuyer, le remettre et regarder le résultat : la graduation inférieure est le repère mini en dessous duquel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il</w:t>
      </w:r>
      <w:proofErr w:type="gramEnd"/>
      <w:r w:rsidRPr="00480B48">
        <w:rPr>
          <w:sz w:val="36"/>
          <w:szCs w:val="36"/>
        </w:rPr>
        <w:t xml:space="preserve"> ne faut pas descendre, la graduation supérieure est le repère maxi au dessus duquel il ne faut pas monter. Souvent la graduation maxi n'existe pas ce n'est pas une raison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pour</w:t>
      </w:r>
      <w:proofErr w:type="gramEnd"/>
      <w:r w:rsidRPr="00480B48">
        <w:rPr>
          <w:sz w:val="36"/>
          <w:szCs w:val="36"/>
        </w:rPr>
        <w:t xml:space="preserve"> remplir a ras bord, il est important d'avoir un espace d'air dans le réservoir d'huile. </w:t>
      </w:r>
    </w:p>
    <w:p w:rsid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Employez de l'huile de bonne qualité genre </w:t>
      </w:r>
      <w:proofErr w:type="spellStart"/>
      <w:r w:rsidRPr="00480B48">
        <w:rPr>
          <w:sz w:val="36"/>
          <w:szCs w:val="36"/>
        </w:rPr>
        <w:t>Genuine</w:t>
      </w:r>
      <w:proofErr w:type="spellEnd"/>
      <w:r w:rsidRPr="00480B48">
        <w:rPr>
          <w:sz w:val="36"/>
          <w:szCs w:val="36"/>
        </w:rPr>
        <w:t xml:space="preserve"> </w:t>
      </w:r>
      <w:proofErr w:type="spellStart"/>
      <w:r w:rsidRPr="00480B48">
        <w:rPr>
          <w:sz w:val="36"/>
          <w:szCs w:val="36"/>
        </w:rPr>
        <w:t>motor</w:t>
      </w:r>
      <w:proofErr w:type="spellEnd"/>
      <w:r w:rsidRPr="00480B48">
        <w:rPr>
          <w:sz w:val="36"/>
          <w:szCs w:val="36"/>
        </w:rPr>
        <w:t xml:space="preserve">+ 20W50 au dessus de 4° centigrade et de la 10w40 en dessous de 4° centigrade. </w:t>
      </w: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>La meilleure huile est bien entendu la 100% synthèse, mais elle est très chère, la demi synthèse d'Harley est un bon compromis pour les portes monnaies plat</w:t>
      </w:r>
      <w:r>
        <w:rPr>
          <w:sz w:val="36"/>
          <w:szCs w:val="36"/>
        </w:rPr>
        <w:t>s</w:t>
      </w:r>
      <w:r w:rsidRPr="00480B48">
        <w:rPr>
          <w:sz w:val="36"/>
          <w:szCs w:val="36"/>
        </w:rPr>
        <w:t>…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  <w:u w:val="single"/>
        </w:rPr>
      </w:pPr>
      <w:r w:rsidRPr="00480B48">
        <w:rPr>
          <w:sz w:val="36"/>
          <w:szCs w:val="36"/>
          <w:u w:val="single"/>
        </w:rPr>
        <w:t xml:space="preserve">Quand faire sa vidange?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tous</w:t>
      </w:r>
      <w:proofErr w:type="gramEnd"/>
      <w:r w:rsidRPr="00480B48">
        <w:rPr>
          <w:sz w:val="36"/>
          <w:szCs w:val="36"/>
        </w:rPr>
        <w:t xml:space="preserve"> les 8000 kms. Si vous roulez dans des conditions </w:t>
      </w:r>
    </w:p>
    <w:p w:rsid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sévères</w:t>
      </w:r>
      <w:proofErr w:type="gramEnd"/>
      <w:r w:rsidRPr="00480B48">
        <w:rPr>
          <w:sz w:val="36"/>
          <w:szCs w:val="36"/>
        </w:rPr>
        <w:t xml:space="preserve"> ré</w:t>
      </w:r>
      <w:r>
        <w:rPr>
          <w:sz w:val="36"/>
          <w:szCs w:val="36"/>
        </w:rPr>
        <w:t>duis</w:t>
      </w:r>
      <w:r w:rsidRPr="00480B48">
        <w:rPr>
          <w:sz w:val="36"/>
          <w:szCs w:val="36"/>
        </w:rPr>
        <w:t xml:space="preserve">ez ce délais. </w:t>
      </w:r>
    </w:p>
    <w:p w:rsid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La vidange se fait moteur chaud, retirer le bouchon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situé</w:t>
      </w:r>
      <w:proofErr w:type="gramEnd"/>
      <w:r w:rsidRPr="00480B48">
        <w:rPr>
          <w:sz w:val="36"/>
          <w:szCs w:val="36"/>
        </w:rPr>
        <w:t xml:space="preserve"> sur le cadre inférieur, attention au joint torique.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lastRenderedPageBreak/>
        <w:t>Sachez qu'il existe une connexion sur le cadre pour placer un tuyau de vidange et n'oubliez pas sinon le récipient dessous. Quand toute l'huile est bien sortie,</w:t>
      </w:r>
      <w:r>
        <w:rPr>
          <w:sz w:val="36"/>
          <w:szCs w:val="36"/>
        </w:rPr>
        <w:t xml:space="preserve"> </w:t>
      </w:r>
      <w:r w:rsidRPr="00480B48">
        <w:rPr>
          <w:sz w:val="36"/>
          <w:szCs w:val="36"/>
        </w:rPr>
        <w:t xml:space="preserve">enlever le filtre a huile avec une clé spéciale filtre ou à courroie car </w:t>
      </w:r>
      <w:proofErr w:type="gramStart"/>
      <w:r w:rsidRPr="00480B48">
        <w:rPr>
          <w:sz w:val="36"/>
          <w:szCs w:val="36"/>
        </w:rPr>
        <w:t>les bord</w:t>
      </w:r>
      <w:proofErr w:type="gramEnd"/>
      <w:r w:rsidRPr="00480B48">
        <w:rPr>
          <w:sz w:val="36"/>
          <w:szCs w:val="36"/>
        </w:rPr>
        <w:t xml:space="preserve"> du filtre </w:t>
      </w:r>
    </w:p>
    <w:p w:rsid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sont</w:t>
      </w:r>
      <w:proofErr w:type="gramEnd"/>
      <w:r w:rsidRPr="00480B48">
        <w:rPr>
          <w:sz w:val="36"/>
          <w:szCs w:val="36"/>
        </w:rPr>
        <w:t xml:space="preserve"> très proche du capteur et du bloc.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>Glisser la bouteille plastique découpée sous le filtre à huile pour éviter que l’huile ne coule partout sur le carter moteur</w:t>
      </w:r>
    </w:p>
    <w:p w:rsid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lors</w:t>
      </w:r>
      <w:proofErr w:type="gramEnd"/>
      <w:r w:rsidRPr="00480B48">
        <w:rPr>
          <w:sz w:val="36"/>
          <w:szCs w:val="36"/>
        </w:rPr>
        <w:t xml:space="preserve"> du retrait.</w:t>
      </w:r>
    </w:p>
    <w:p w:rsidR="00480B48" w:rsidRDefault="00480B48" w:rsidP="00480B48">
      <w:pPr>
        <w:spacing w:after="0"/>
        <w:rPr>
          <w:sz w:val="36"/>
          <w:szCs w:val="36"/>
        </w:rPr>
      </w:pP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>Faites tourner le moteur maxi 20 secondes pour évacuer toute l'huile restant dans les tuyauterie</w:t>
      </w:r>
      <w:r>
        <w:rPr>
          <w:sz w:val="36"/>
          <w:szCs w:val="36"/>
        </w:rPr>
        <w:t>s</w:t>
      </w:r>
      <w:r w:rsidRPr="00480B48">
        <w:rPr>
          <w:sz w:val="36"/>
          <w:szCs w:val="36"/>
        </w:rPr>
        <w:t>.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>A ce stade là, on peut s’offrir une première petite bière ou un verre de Jack selon l’humeur !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Remettre un filtre neuf en prenant soin </w:t>
      </w:r>
      <w:proofErr w:type="gramStart"/>
      <w:r w:rsidRPr="00480B48">
        <w:rPr>
          <w:sz w:val="36"/>
          <w:szCs w:val="36"/>
        </w:rPr>
        <w:t>de huiler</w:t>
      </w:r>
      <w:proofErr w:type="gramEnd"/>
      <w:r w:rsidRPr="00480B48">
        <w:rPr>
          <w:sz w:val="36"/>
          <w:szCs w:val="36"/>
        </w:rPr>
        <w:t xml:space="preserve"> le joint.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Le serrage du filtre se fait a la main en serrant fort c'est tout. </w:t>
      </w: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Attention de mettre le filtre adéquat a votre moteur, il existe en noir ou chromé mais plus cher.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Replacer le bouchon sur le cadre.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Remettre </w:t>
      </w:r>
      <w:r w:rsidRPr="00480B48">
        <w:rPr>
          <w:b/>
          <w:bCs/>
          <w:sz w:val="36"/>
          <w:szCs w:val="36"/>
        </w:rPr>
        <w:t>un peu moins de 3 litres d'huile</w:t>
      </w:r>
      <w:r w:rsidRPr="00480B48">
        <w:rPr>
          <w:sz w:val="36"/>
          <w:szCs w:val="36"/>
        </w:rPr>
        <w:t xml:space="preserve"> 20W50 </w:t>
      </w: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>(</w:t>
      </w:r>
      <w:proofErr w:type="gramStart"/>
      <w:r w:rsidRPr="00480B48">
        <w:rPr>
          <w:sz w:val="36"/>
          <w:szCs w:val="36"/>
        </w:rPr>
        <w:t>selon</w:t>
      </w:r>
      <w:proofErr w:type="gramEnd"/>
      <w:r w:rsidRPr="00480B48">
        <w:rPr>
          <w:sz w:val="36"/>
          <w:szCs w:val="36"/>
        </w:rPr>
        <w:t xml:space="preserve"> les modèles synthèse ou semi synthèse) mettre le moteur en route pour détecter des fuites éventuelles.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S’offrir 1 ou 2 autres petites bières 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  <w:proofErr w:type="gramStart"/>
      <w:r w:rsidRPr="00480B48">
        <w:rPr>
          <w:sz w:val="36"/>
          <w:szCs w:val="36"/>
        </w:rPr>
        <w:t>ou</w:t>
      </w:r>
      <w:proofErr w:type="gramEnd"/>
      <w:r w:rsidRPr="00480B48">
        <w:rPr>
          <w:sz w:val="36"/>
          <w:szCs w:val="36"/>
        </w:rPr>
        <w:t xml:space="preserve"> du Jack pendant que ça coule !</w:t>
      </w: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lastRenderedPageBreak/>
        <w:t>Profiter de l'occasion pour nettoyer ou changer votre filtre a air selon l'état.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480B48" w:rsidRDefault="00480B48" w:rsidP="00480B48">
      <w:pPr>
        <w:spacing w:after="0"/>
        <w:rPr>
          <w:sz w:val="36"/>
          <w:szCs w:val="36"/>
        </w:rPr>
      </w:pPr>
      <w:r w:rsidRPr="00480B48">
        <w:rPr>
          <w:sz w:val="36"/>
          <w:szCs w:val="36"/>
        </w:rPr>
        <w:t xml:space="preserve">Une fois terminé, s’autoriser une autre bière ou finir le Jack pour fêter l’évènement ! </w:t>
      </w:r>
      <w:r w:rsidR="006C0E9A">
        <w:rPr>
          <w:sz w:val="36"/>
          <w:szCs w:val="36"/>
        </w:rPr>
        <w:t>Car vous le valez bien !</w:t>
      </w:r>
    </w:p>
    <w:p w:rsidR="006C0E9A" w:rsidRDefault="006C0E9A" w:rsidP="00480B48">
      <w:pPr>
        <w:spacing w:after="0"/>
        <w:rPr>
          <w:sz w:val="36"/>
          <w:szCs w:val="36"/>
        </w:rPr>
      </w:pPr>
    </w:p>
    <w:p w:rsidR="006C0E9A" w:rsidRDefault="006C0E9A" w:rsidP="006C0E9A">
      <w:pPr>
        <w:spacing w:after="0"/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3847272" cy="2567419"/>
            <wp:effectExtent l="19050" t="0" r="828" b="0"/>
            <wp:docPr id="9" name="Image 1" descr="http://cdn29.us2.fansshare.com/pictures/jackdaniels/jack-daniels-with-glass-poster-107834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9.us2.fansshare.com/pictures/jackdaniels/jack-daniels-with-glass-poster-1078345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39" cy="256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B48" w:rsidRDefault="00480B48" w:rsidP="00480B48">
      <w:pPr>
        <w:spacing w:after="0"/>
        <w:rPr>
          <w:sz w:val="36"/>
          <w:szCs w:val="36"/>
        </w:rPr>
      </w:pPr>
    </w:p>
    <w:p w:rsidR="00480B48" w:rsidRPr="00480B48" w:rsidRDefault="00480B48" w:rsidP="00480B48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Yeeeesssssss</w:t>
      </w:r>
      <w:proofErr w:type="spellEnd"/>
      <w:r>
        <w:rPr>
          <w:sz w:val="36"/>
          <w:szCs w:val="36"/>
        </w:rPr>
        <w:t xml:space="preserve"> !!!! 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c’est reparti !</w:t>
      </w:r>
    </w:p>
    <w:p w:rsidR="00480B48" w:rsidRPr="00480B48" w:rsidRDefault="00480B48" w:rsidP="00480B48">
      <w:pPr>
        <w:spacing w:after="0"/>
        <w:rPr>
          <w:sz w:val="36"/>
          <w:szCs w:val="36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Pr="00CD641A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</w:pPr>
      <w:r w:rsidRPr="00DE30AB"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56"/>
          <w:szCs w:val="56"/>
          <w:u w:val="single"/>
          <w:lang w:eastAsia="fr-FR"/>
        </w:rPr>
        <w:t>LA VIDANGE DE BOITE</w:t>
      </w: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+mn-cs"/>
          <w:b/>
          <w:bCs/>
          <w:i/>
          <w:iCs/>
          <w:shadow/>
          <w:color w:val="FF0000"/>
          <w:kern w:val="24"/>
          <w:sz w:val="48"/>
          <w:szCs w:val="48"/>
          <w:u w:val="single"/>
          <w:lang w:eastAsia="fr-FR"/>
        </w:rPr>
      </w:pPr>
    </w:p>
    <w:p w:rsidR="00DE30AB" w:rsidRP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b/>
          <w:color w:val="000000"/>
          <w:kern w:val="24"/>
          <w:sz w:val="36"/>
          <w:szCs w:val="36"/>
          <w:u w:val="single"/>
          <w:lang w:eastAsia="fr-FR"/>
        </w:rPr>
      </w:pPr>
      <w:r w:rsidRPr="00DE30AB">
        <w:rPr>
          <w:rFonts w:ascii="Calibri" w:eastAsia="+mn-ea" w:hAnsi="Calibri" w:cs="Arial"/>
          <w:b/>
          <w:color w:val="000000"/>
          <w:kern w:val="24"/>
          <w:sz w:val="36"/>
          <w:szCs w:val="36"/>
          <w:u w:val="single"/>
          <w:lang w:eastAsia="fr-FR"/>
        </w:rPr>
        <w:t xml:space="preserve">TWIN </w:t>
      </w:r>
      <w:proofErr w:type="gramStart"/>
      <w:r w:rsidRPr="00DE30AB">
        <w:rPr>
          <w:rFonts w:ascii="Calibri" w:eastAsia="+mn-ea" w:hAnsi="Calibri" w:cs="Arial"/>
          <w:b/>
          <w:color w:val="000000"/>
          <w:kern w:val="24"/>
          <w:sz w:val="36"/>
          <w:szCs w:val="36"/>
          <w:u w:val="single"/>
          <w:lang w:eastAsia="fr-FR"/>
        </w:rPr>
        <w:t>1584 injection </w:t>
      </w:r>
      <w:proofErr w:type="gramEnd"/>
      <w:r w:rsidRPr="00DE30AB">
        <w:rPr>
          <w:rFonts w:ascii="Calibri" w:eastAsia="+mn-ea" w:hAnsi="Calibri" w:cs="Arial"/>
          <w:b/>
          <w:color w:val="000000"/>
          <w:kern w:val="24"/>
          <w:sz w:val="36"/>
          <w:szCs w:val="36"/>
          <w:u w:val="single"/>
          <w:lang w:eastAsia="fr-FR"/>
        </w:rPr>
        <w:t xml:space="preserve"> Boite de vitesses</w:t>
      </w:r>
    </w:p>
    <w:p w:rsidR="00DE30AB" w:rsidRP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Contrôle du niveau de boite : le moteur doit être froid et la moto sur sa béquille latérale. </w:t>
      </w:r>
    </w:p>
    <w:p w:rsidR="00DE30AB" w:rsidRP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>Dévisser le bouchon de remplissage (flèche rouge) de la boite coté droit, essuyer la jauge et la</w:t>
      </w: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u w:val="single"/>
          <w:lang w:eastAsia="fr-FR"/>
        </w:rPr>
        <w:t xml:space="preserve"> remettre sans la revisser.</w:t>
      </w: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 </w:t>
      </w:r>
    </w:p>
    <w:p w:rsidR="00DE30AB" w:rsidRDefault="00DE30AB" w:rsidP="00DE30AB">
      <w:pPr>
        <w:kinsoku w:val="0"/>
        <w:overflowPunct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  <w:r w:rsidRPr="00DE30AB">
        <w:rPr>
          <w:rFonts w:ascii="Calibri" w:eastAsia="Times New Roman" w:hAnsi="Calibri" w:cs="Times New Roman"/>
          <w:sz w:val="36"/>
          <w:szCs w:val="36"/>
          <w:lang w:eastAsia="fr-FR"/>
        </w:rPr>
        <w:drawing>
          <wp:inline distT="0" distB="0" distL="0" distR="0">
            <wp:extent cx="2157181" cy="1800200"/>
            <wp:effectExtent l="19050" t="19050" r="14519" b="9550"/>
            <wp:docPr id="10" name="Image 8" descr="http://www.tripriders.org/reportages/cross_entretien/rempliss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tripriders.org/reportages/cross_entretien/rempliss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81" cy="1800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E30AB" w:rsidRPr="00DE30AB" w:rsidRDefault="00DE30AB" w:rsidP="00DE30AB">
      <w:pPr>
        <w:kinsoku w:val="0"/>
        <w:overflowPunct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  <w:proofErr w:type="spellStart"/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>Re</w:t>
      </w:r>
      <w:proofErr w:type="spellEnd"/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-enlever la jauge et lire les </w:t>
      </w:r>
      <w:r w:rsidR="00CD3AFB"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>graduations,</w:t>
      </w: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 l'huile doit se situer entre les deux repères, maxi et mini.</w:t>
      </w:r>
    </w:p>
    <w:p w:rsidR="00DE30AB" w:rsidRP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Tous les 8000 kms vidanger la boite, cette fois </w:t>
      </w:r>
      <w:proofErr w:type="gramStart"/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>moteur chaud</w:t>
      </w:r>
      <w:proofErr w:type="gramEnd"/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>.</w:t>
      </w:r>
    </w:p>
    <w:p w:rsidR="00DE30AB" w:rsidRP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Enlever le bouchon de vidange qui se situe entre les 2 amortisseurs (assez difficile à voir sous la moto), </w:t>
      </w:r>
    </w:p>
    <w:p w:rsidR="00DE30AB" w:rsidRPr="00DE30AB" w:rsidRDefault="00DE30AB" w:rsidP="00DE30AB">
      <w:pPr>
        <w:kinsoku w:val="0"/>
        <w:overflowPunct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  <w:r w:rsidRPr="00DE30AB">
        <w:rPr>
          <w:rFonts w:ascii="Calibri" w:eastAsia="Times New Roman" w:hAnsi="Calibri" w:cs="Times New Roman"/>
          <w:sz w:val="36"/>
          <w:szCs w:val="36"/>
          <w:lang w:eastAsia="fr-FR"/>
        </w:rPr>
        <w:drawing>
          <wp:inline distT="0" distB="0" distL="0" distR="0">
            <wp:extent cx="2115094" cy="1737179"/>
            <wp:effectExtent l="19050" t="19050" r="18506" b="15421"/>
            <wp:docPr id="11" name="Image 9" descr="http://www.tripriders.org/reportages/cross_entretien/boucho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tripriders.org/reportages/cross_entretien/boucho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26" cy="174155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lastRenderedPageBreak/>
        <w:t xml:space="preserve">Se servir d'un tuyau de vidange. L'accès est situé sur la partie supérieure au bouchon de vidange. </w:t>
      </w:r>
    </w:p>
    <w:p w:rsidR="00DE30AB" w:rsidRP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Le remettre une fois l'huile vidangée et  par le bouchon de remplissage remettre </w:t>
      </w:r>
      <w:r w:rsidRPr="00DE30AB">
        <w:rPr>
          <w:rFonts w:ascii="Calibri" w:eastAsia="+mn-ea" w:hAnsi="Calibri" w:cs="Arial"/>
          <w:b/>
          <w:bCs/>
          <w:color w:val="000000"/>
          <w:kern w:val="24"/>
          <w:sz w:val="36"/>
          <w:szCs w:val="36"/>
          <w:lang w:eastAsia="fr-FR"/>
        </w:rPr>
        <w:t xml:space="preserve">0.95 l </w:t>
      </w: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d'huile de transmission </w:t>
      </w:r>
      <w:proofErr w:type="spellStart"/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>Genuine</w:t>
      </w:r>
      <w:proofErr w:type="spellEnd"/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 formula+ (ou autre) valable également pour le carter de chaîne. </w:t>
      </w:r>
    </w:p>
    <w:p w:rsid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</w:pPr>
    </w:p>
    <w:p w:rsidR="00DE30AB" w:rsidRPr="00DE30AB" w:rsidRDefault="00DE30AB" w:rsidP="00DE30AB">
      <w:pPr>
        <w:kinsoku w:val="0"/>
        <w:overflowPunct w:val="0"/>
        <w:spacing w:after="0" w:line="240" w:lineRule="auto"/>
        <w:textAlignment w:val="baseline"/>
        <w:rPr>
          <w:rFonts w:ascii="Calibri" w:eastAsia="Times New Roman" w:hAnsi="Calibri" w:cs="Times New Roman"/>
          <w:sz w:val="36"/>
          <w:szCs w:val="36"/>
          <w:lang w:eastAsia="fr-FR"/>
        </w:rPr>
      </w:pPr>
      <w:r w:rsidRPr="00DE30AB">
        <w:rPr>
          <w:rFonts w:ascii="Calibri" w:eastAsia="+mn-ea" w:hAnsi="Calibri" w:cs="Arial"/>
          <w:color w:val="000000"/>
          <w:kern w:val="24"/>
          <w:sz w:val="36"/>
          <w:szCs w:val="36"/>
          <w:lang w:eastAsia="fr-FR"/>
        </w:rPr>
        <w:t xml:space="preserve">Vérifiez le niveau et roulez pour 8000 kms de plus. </w:t>
      </w:r>
    </w:p>
    <w:p w:rsidR="00593279" w:rsidRDefault="00593279"/>
    <w:sectPr w:rsidR="00593279" w:rsidSect="00480B4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185"/>
    <w:multiLevelType w:val="hybridMultilevel"/>
    <w:tmpl w:val="F91E7750"/>
    <w:lvl w:ilvl="0" w:tplc="BC12A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CD7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02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CEF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6D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C9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C1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C1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232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F33534"/>
    <w:multiLevelType w:val="hybridMultilevel"/>
    <w:tmpl w:val="940CF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hyphenationZone w:val="425"/>
  <w:characterSpacingControl w:val="doNotCompress"/>
  <w:compat/>
  <w:rsids>
    <w:rsidRoot w:val="00593279"/>
    <w:rsid w:val="00176F71"/>
    <w:rsid w:val="003A5F1E"/>
    <w:rsid w:val="00480B48"/>
    <w:rsid w:val="00593279"/>
    <w:rsid w:val="006C0E9A"/>
    <w:rsid w:val="0074719A"/>
    <w:rsid w:val="00831ECD"/>
    <w:rsid w:val="00CD3AFB"/>
    <w:rsid w:val="00CD641A"/>
    <w:rsid w:val="00DE30AB"/>
    <w:rsid w:val="00EC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1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2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et les girls</dc:creator>
  <cp:lastModifiedBy>Caro et les girls</cp:lastModifiedBy>
  <cp:revision>8</cp:revision>
  <dcterms:created xsi:type="dcterms:W3CDTF">2015-05-06T16:11:00Z</dcterms:created>
  <dcterms:modified xsi:type="dcterms:W3CDTF">2015-05-06T16:40:00Z</dcterms:modified>
</cp:coreProperties>
</file>